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8B" w:rsidRPr="00F62CBE" w:rsidRDefault="00B3768B" w:rsidP="00B3768B">
      <w:pPr>
        <w:widowControl w:val="0"/>
        <w:autoSpaceDE w:val="0"/>
        <w:autoSpaceDN w:val="0"/>
        <w:adjustRightInd w:val="0"/>
        <w:spacing w:after="0"/>
        <w:rPr>
          <w:rStyle w:val="tabletextfield"/>
          <w:rFonts w:asciiTheme="minorHAnsi" w:hAnsiTheme="minorHAnsi" w:cstheme="minorHAnsi"/>
          <w:sz w:val="20"/>
          <w:szCs w:val="20"/>
        </w:rPr>
      </w:pPr>
      <w:r w:rsidRPr="00F62CBE">
        <w:rPr>
          <w:rStyle w:val="tabletextfield"/>
          <w:rFonts w:asciiTheme="minorHAnsi" w:hAnsiTheme="minorHAnsi" w:cstheme="minorHAnsi"/>
          <w:b/>
          <w:sz w:val="20"/>
          <w:szCs w:val="20"/>
          <w:highlight w:val="yellow"/>
        </w:rPr>
        <w:t>Firma d.o.o. Split</w:t>
      </w:r>
      <w:r w:rsidRPr="00F62CBE">
        <w:rPr>
          <w:rStyle w:val="tabletextfield"/>
          <w:rFonts w:asciiTheme="minorHAnsi" w:hAnsiTheme="minorHAnsi" w:cstheme="minorHAnsi"/>
          <w:sz w:val="20"/>
          <w:szCs w:val="20"/>
          <w:highlight w:val="yellow"/>
        </w:rPr>
        <w:t xml:space="preserve">, sa sjedištem u Splitu, Put Supavla 1, </w:t>
      </w:r>
      <w:r w:rsidRPr="00F62CBE">
        <w:rPr>
          <w:rFonts w:asciiTheme="minorHAnsi" w:hAnsiTheme="minorHAnsi" w:cstheme="minorHAnsi"/>
          <w:sz w:val="20"/>
          <w:szCs w:val="20"/>
          <w:highlight w:val="yellow"/>
        </w:rPr>
        <w:t xml:space="preserve">OIB: </w:t>
      </w:r>
      <w:r w:rsidRPr="00F62CBE">
        <w:rPr>
          <w:rStyle w:val="tabletextfield"/>
          <w:rFonts w:asciiTheme="minorHAnsi" w:hAnsiTheme="minorHAnsi" w:cstheme="minorHAnsi"/>
          <w:sz w:val="20"/>
          <w:szCs w:val="20"/>
          <w:highlight w:val="yellow"/>
        </w:rPr>
        <w:t>36825935222, zastupan po direktoru Karlu Mariću, s jedne strane</w:t>
      </w:r>
      <w:r w:rsidR="00D02324">
        <w:rPr>
          <w:rStyle w:val="tabletextfield"/>
          <w:rFonts w:asciiTheme="minorHAnsi" w:hAnsiTheme="minorHAnsi" w:cstheme="minorHAnsi"/>
          <w:sz w:val="20"/>
          <w:szCs w:val="20"/>
        </w:rPr>
        <w:t>, kao Poslodavac (u dalj</w:t>
      </w:r>
      <w:r w:rsidRPr="00F62CBE">
        <w:rPr>
          <w:rStyle w:val="tabletextfield"/>
          <w:rFonts w:asciiTheme="minorHAnsi" w:hAnsiTheme="minorHAnsi" w:cstheme="minorHAnsi"/>
          <w:sz w:val="20"/>
          <w:szCs w:val="20"/>
        </w:rPr>
        <w:t>njem tekstu: Poslodavac)</w:t>
      </w:r>
    </w:p>
    <w:p w:rsidR="00B3768B" w:rsidRPr="00F62CBE" w:rsidRDefault="00B3768B" w:rsidP="00B3768B">
      <w:pPr>
        <w:widowControl w:val="0"/>
        <w:autoSpaceDE w:val="0"/>
        <w:autoSpaceDN w:val="0"/>
        <w:adjustRightInd w:val="0"/>
        <w:spacing w:after="0"/>
        <w:jc w:val="center"/>
        <w:rPr>
          <w:rStyle w:val="tabletextfield"/>
          <w:rFonts w:asciiTheme="minorHAnsi" w:hAnsiTheme="minorHAnsi" w:cstheme="minorHAnsi"/>
          <w:sz w:val="20"/>
          <w:szCs w:val="20"/>
        </w:rPr>
      </w:pPr>
      <w:r w:rsidRPr="00F62CBE">
        <w:rPr>
          <w:rStyle w:val="tabletextfield"/>
          <w:rFonts w:asciiTheme="minorHAnsi" w:hAnsiTheme="minorHAnsi" w:cstheme="minorHAnsi"/>
          <w:sz w:val="20"/>
          <w:szCs w:val="20"/>
        </w:rPr>
        <w:t>i</w:t>
      </w:r>
    </w:p>
    <w:p w:rsidR="00B3768B" w:rsidRPr="00F62CBE" w:rsidRDefault="00D351F4" w:rsidP="00B3768B">
      <w:pPr>
        <w:widowControl w:val="0"/>
        <w:autoSpaceDE w:val="0"/>
        <w:autoSpaceDN w:val="0"/>
        <w:adjustRightInd w:val="0"/>
        <w:spacing w:after="0"/>
        <w:rPr>
          <w:rFonts w:asciiTheme="minorHAnsi" w:hAnsiTheme="minorHAnsi" w:cstheme="minorHAnsi"/>
          <w:sz w:val="20"/>
          <w:szCs w:val="20"/>
        </w:rPr>
      </w:pPr>
      <w:r>
        <w:rPr>
          <w:rFonts w:asciiTheme="minorHAnsi" w:hAnsiTheme="minorHAnsi" w:cstheme="minorHAnsi"/>
          <w:b/>
          <w:sz w:val="20"/>
          <w:szCs w:val="20"/>
          <w:highlight w:val="yellow"/>
        </w:rPr>
        <w:t>Marko</w:t>
      </w:r>
      <w:r w:rsidR="00B3768B">
        <w:rPr>
          <w:rFonts w:asciiTheme="minorHAnsi" w:hAnsiTheme="minorHAnsi" w:cstheme="minorHAnsi"/>
          <w:b/>
          <w:sz w:val="20"/>
          <w:szCs w:val="20"/>
          <w:highlight w:val="yellow"/>
        </w:rPr>
        <w:t xml:space="preserve"> Lambri</w:t>
      </w:r>
      <w:r w:rsidR="00B3768B" w:rsidRPr="00D351F4">
        <w:rPr>
          <w:rFonts w:asciiTheme="minorHAnsi" w:hAnsiTheme="minorHAnsi" w:cstheme="minorHAnsi"/>
          <w:b/>
          <w:sz w:val="20"/>
          <w:szCs w:val="20"/>
          <w:highlight w:val="yellow"/>
        </w:rPr>
        <w:t xml:space="preserve">, </w:t>
      </w:r>
      <w:r w:rsidRPr="00D351F4">
        <w:rPr>
          <w:rFonts w:asciiTheme="minorHAnsi" w:hAnsiTheme="minorHAnsi" w:cstheme="minorHAnsi"/>
          <w:sz w:val="20"/>
          <w:szCs w:val="20"/>
          <w:highlight w:val="yellow"/>
        </w:rPr>
        <w:t>Bitpazarska 58</w:t>
      </w:r>
      <w:r w:rsidR="00B3768B" w:rsidRPr="00D351F4">
        <w:rPr>
          <w:rFonts w:asciiTheme="minorHAnsi" w:hAnsiTheme="minorHAnsi" w:cstheme="minorHAnsi"/>
          <w:sz w:val="20"/>
          <w:szCs w:val="20"/>
          <w:highlight w:val="yellow"/>
        </w:rPr>
        <w:t xml:space="preserve">, </w:t>
      </w:r>
      <w:r w:rsidRPr="00D351F4">
        <w:rPr>
          <w:rFonts w:asciiTheme="minorHAnsi" w:hAnsiTheme="minorHAnsi" w:cstheme="minorHAnsi"/>
          <w:sz w:val="20"/>
          <w:szCs w:val="20"/>
          <w:highlight w:val="yellow"/>
        </w:rPr>
        <w:t>Skopje</w:t>
      </w:r>
      <w:r w:rsidR="00B3768B">
        <w:rPr>
          <w:rFonts w:asciiTheme="minorHAnsi" w:hAnsiTheme="minorHAnsi" w:cstheme="minorHAnsi"/>
          <w:sz w:val="20"/>
          <w:szCs w:val="20"/>
          <w:highlight w:val="yellow"/>
        </w:rPr>
        <w:t>,</w:t>
      </w:r>
      <w:r w:rsidR="00B3768B" w:rsidRPr="00F62CBE">
        <w:rPr>
          <w:rFonts w:asciiTheme="minorHAnsi" w:hAnsiTheme="minorHAnsi" w:cstheme="minorHAnsi"/>
          <w:sz w:val="20"/>
          <w:szCs w:val="20"/>
          <w:highlight w:val="yellow"/>
        </w:rPr>
        <w:t xml:space="preserve"> </w:t>
      </w:r>
      <w:r w:rsidR="00B3768B">
        <w:rPr>
          <w:rFonts w:asciiTheme="minorHAnsi" w:hAnsiTheme="minorHAnsi" w:cstheme="minorHAnsi"/>
          <w:sz w:val="20"/>
          <w:szCs w:val="20"/>
          <w:highlight w:val="yellow"/>
        </w:rPr>
        <w:t>rođen dana 25.8.1986.</w:t>
      </w:r>
      <w:r w:rsidR="00B3768B" w:rsidRPr="00F62CBE">
        <w:rPr>
          <w:rFonts w:asciiTheme="minorHAnsi" w:hAnsiTheme="minorHAnsi" w:cstheme="minorHAnsi"/>
          <w:sz w:val="20"/>
          <w:szCs w:val="20"/>
          <w:highlight w:val="yellow"/>
        </w:rPr>
        <w:t>, s druge strane, kao Radnik, (u daljnjem tekstu: Radnik) zaključili su, dana 30. 05. 2022. godine, u Jesenicama</w:t>
      </w:r>
      <w:r w:rsidR="00B3768B" w:rsidRPr="00F62CBE">
        <w:rPr>
          <w:rFonts w:asciiTheme="minorHAnsi" w:hAnsiTheme="minorHAnsi" w:cstheme="minorHAnsi"/>
          <w:sz w:val="20"/>
          <w:szCs w:val="20"/>
        </w:rPr>
        <w:t>, sljedeći</w:t>
      </w:r>
    </w:p>
    <w:p w:rsidR="00B3768B" w:rsidRDefault="00B3768B" w:rsidP="00B3768B">
      <w:pPr>
        <w:widowControl w:val="0"/>
        <w:autoSpaceDE w:val="0"/>
        <w:autoSpaceDN w:val="0"/>
        <w:adjustRightInd w:val="0"/>
        <w:spacing w:after="0"/>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rPr>
          <w:rFonts w:asciiTheme="minorHAnsi" w:hAnsiTheme="minorHAnsi" w:cstheme="minorHAnsi"/>
          <w:color w:val="000000"/>
          <w:sz w:val="20"/>
          <w:szCs w:val="20"/>
        </w:rPr>
      </w:pPr>
    </w:p>
    <w:p w:rsidR="00B3768B" w:rsidRPr="00A95F6A" w:rsidRDefault="00B3768B" w:rsidP="00B3768B">
      <w:pPr>
        <w:widowControl w:val="0"/>
        <w:autoSpaceDE w:val="0"/>
        <w:autoSpaceDN w:val="0"/>
        <w:adjustRightInd w:val="0"/>
        <w:spacing w:after="0"/>
        <w:jc w:val="center"/>
        <w:outlineLvl w:val="0"/>
        <w:rPr>
          <w:rFonts w:asciiTheme="minorHAnsi" w:hAnsiTheme="minorHAnsi" w:cstheme="minorHAnsi"/>
          <w:b/>
          <w:color w:val="000000"/>
          <w:sz w:val="28"/>
          <w:szCs w:val="20"/>
        </w:rPr>
      </w:pPr>
      <w:r w:rsidRPr="00A95F6A">
        <w:rPr>
          <w:rFonts w:asciiTheme="minorHAnsi" w:hAnsiTheme="minorHAnsi" w:cstheme="minorHAnsi"/>
          <w:b/>
          <w:color w:val="000000"/>
          <w:sz w:val="28"/>
          <w:szCs w:val="20"/>
        </w:rPr>
        <w:t xml:space="preserve">UGOVORU O RADU NA </w:t>
      </w:r>
      <w:r w:rsidRPr="00A95F6A">
        <w:rPr>
          <w:rFonts w:asciiTheme="minorHAnsi" w:hAnsiTheme="minorHAnsi" w:cstheme="minorHAnsi"/>
          <w:b/>
          <w:color w:val="000000"/>
          <w:sz w:val="28"/>
          <w:szCs w:val="20"/>
          <w:highlight w:val="yellow"/>
        </w:rPr>
        <w:t>ODREĐENO</w:t>
      </w:r>
      <w:r>
        <w:rPr>
          <w:rFonts w:asciiTheme="minorHAnsi" w:hAnsiTheme="minorHAnsi" w:cstheme="minorHAnsi"/>
          <w:b/>
          <w:color w:val="000000"/>
          <w:sz w:val="28"/>
          <w:szCs w:val="20"/>
          <w:highlight w:val="yellow"/>
        </w:rPr>
        <w:t xml:space="preserve"> </w:t>
      </w:r>
      <w:r w:rsidRPr="00A95F6A">
        <w:rPr>
          <w:rFonts w:asciiTheme="minorHAnsi" w:hAnsiTheme="minorHAnsi" w:cstheme="minorHAnsi"/>
          <w:b/>
          <w:color w:val="000000"/>
          <w:sz w:val="28"/>
          <w:szCs w:val="20"/>
          <w:highlight w:val="yellow"/>
        </w:rPr>
        <w:t>/</w:t>
      </w:r>
      <w:r>
        <w:rPr>
          <w:rFonts w:asciiTheme="minorHAnsi" w:hAnsiTheme="minorHAnsi" w:cstheme="minorHAnsi"/>
          <w:b/>
          <w:color w:val="000000"/>
          <w:sz w:val="28"/>
          <w:szCs w:val="20"/>
          <w:highlight w:val="yellow"/>
        </w:rPr>
        <w:t xml:space="preserve"> </w:t>
      </w:r>
      <w:r w:rsidRPr="00A95F6A">
        <w:rPr>
          <w:rFonts w:asciiTheme="minorHAnsi" w:hAnsiTheme="minorHAnsi" w:cstheme="minorHAnsi"/>
          <w:b/>
          <w:color w:val="000000"/>
          <w:sz w:val="28"/>
          <w:szCs w:val="20"/>
          <w:highlight w:val="yellow"/>
        </w:rPr>
        <w:t>NEODREĐENO</w:t>
      </w:r>
      <w:r w:rsidRPr="00A95F6A">
        <w:rPr>
          <w:rFonts w:asciiTheme="minorHAnsi" w:hAnsiTheme="minorHAnsi" w:cstheme="minorHAnsi"/>
          <w:b/>
          <w:color w:val="000000"/>
          <w:sz w:val="28"/>
          <w:szCs w:val="20"/>
        </w:rPr>
        <w:t xml:space="preserve"> VRIJEME</w:t>
      </w:r>
    </w:p>
    <w:p w:rsidR="00B3768B"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p>
    <w:p w:rsidR="00B3768B"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Predmet ugovora</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1.</w:t>
      </w:r>
    </w:p>
    <w:p w:rsidR="00B3768B" w:rsidRPr="00F62CBE" w:rsidRDefault="00B3768B" w:rsidP="00B3768B">
      <w:pPr>
        <w:widowControl w:val="0"/>
        <w:autoSpaceDE w:val="0"/>
        <w:autoSpaceDN w:val="0"/>
        <w:adjustRightInd w:val="0"/>
        <w:spacing w:after="0"/>
        <w:jc w:val="center"/>
        <w:outlineLvl w:val="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Ugovorne strane su dana </w:t>
      </w:r>
      <w:r w:rsidRPr="00F62CBE">
        <w:rPr>
          <w:rFonts w:asciiTheme="minorHAnsi" w:hAnsiTheme="minorHAnsi" w:cstheme="minorHAnsi"/>
          <w:color w:val="000000"/>
          <w:sz w:val="20"/>
          <w:szCs w:val="20"/>
          <w:highlight w:val="yellow"/>
        </w:rPr>
        <w:t>1</w:t>
      </w:r>
      <w:r>
        <w:rPr>
          <w:rFonts w:asciiTheme="minorHAnsi" w:hAnsiTheme="minorHAnsi" w:cstheme="minorHAnsi"/>
          <w:color w:val="000000"/>
          <w:sz w:val="20"/>
          <w:szCs w:val="20"/>
          <w:highlight w:val="yellow"/>
        </w:rPr>
        <w:t>. ožujka 2018. godine (ili od dana izdavanja radne do</w:t>
      </w:r>
      <w:r w:rsidR="00D02324">
        <w:rPr>
          <w:rFonts w:asciiTheme="minorHAnsi" w:hAnsiTheme="minorHAnsi" w:cstheme="minorHAnsi"/>
          <w:color w:val="000000"/>
          <w:sz w:val="20"/>
          <w:szCs w:val="20"/>
          <w:highlight w:val="yellow"/>
        </w:rPr>
        <w:t>z</w:t>
      </w:r>
      <w:r>
        <w:rPr>
          <w:rFonts w:asciiTheme="minorHAnsi" w:hAnsiTheme="minorHAnsi" w:cstheme="minorHAnsi"/>
          <w:color w:val="000000"/>
          <w:sz w:val="20"/>
          <w:szCs w:val="20"/>
          <w:highlight w:val="yellow"/>
        </w:rPr>
        <w:t>vole) zaklju</w:t>
      </w:r>
      <w:r w:rsidRPr="00415FC7">
        <w:rPr>
          <w:rFonts w:asciiTheme="minorHAnsi" w:hAnsiTheme="minorHAnsi" w:cstheme="minorHAnsi"/>
          <w:color w:val="000000"/>
          <w:sz w:val="20"/>
          <w:szCs w:val="20"/>
          <w:highlight w:val="yellow"/>
        </w:rPr>
        <w:t>čile ovaj Ugovor o radu na određeno vrijeme s trajanjem do dana 10. lipnja 2019. godi</w:t>
      </w:r>
      <w:r w:rsidR="006963F5">
        <w:rPr>
          <w:rFonts w:asciiTheme="minorHAnsi" w:hAnsiTheme="minorHAnsi" w:cstheme="minorHAnsi"/>
          <w:color w:val="000000"/>
          <w:sz w:val="20"/>
          <w:szCs w:val="20"/>
          <w:highlight w:val="yellow"/>
        </w:rPr>
        <w:t xml:space="preserve">ne, zbog povećanog obujma posla </w:t>
      </w:r>
      <w:r>
        <w:rPr>
          <w:rFonts w:asciiTheme="minorHAnsi" w:hAnsiTheme="minorHAnsi" w:cstheme="minorHAnsi"/>
          <w:color w:val="000000"/>
          <w:sz w:val="20"/>
          <w:szCs w:val="20"/>
        </w:rPr>
        <w:t>(ako je slučaj za neodređeno, žuti dio zam</w:t>
      </w:r>
      <w:r w:rsidR="00D02324">
        <w:rPr>
          <w:rFonts w:asciiTheme="minorHAnsi" w:hAnsiTheme="minorHAnsi" w:cstheme="minorHAnsi"/>
          <w:color w:val="000000"/>
          <w:sz w:val="20"/>
          <w:szCs w:val="20"/>
        </w:rPr>
        <w:t>i</w:t>
      </w:r>
      <w:r>
        <w:rPr>
          <w:rFonts w:asciiTheme="minorHAnsi" w:hAnsiTheme="minorHAnsi" w:cstheme="minorHAnsi"/>
          <w:color w:val="000000"/>
          <w:sz w:val="20"/>
          <w:szCs w:val="20"/>
        </w:rPr>
        <w:t>jeniti sa:  „</w:t>
      </w:r>
      <w:r w:rsidRPr="00B3768B">
        <w:rPr>
          <w:rFonts w:asciiTheme="minorHAnsi" w:hAnsiTheme="minorHAnsi" w:cstheme="minorHAnsi"/>
          <w:color w:val="000000"/>
          <w:sz w:val="20"/>
          <w:szCs w:val="20"/>
        </w:rPr>
        <w:t>1. ožujka 2018. godine (ili od dana izdavanja radne do</w:t>
      </w:r>
      <w:r w:rsidR="00D02324">
        <w:rPr>
          <w:rFonts w:asciiTheme="minorHAnsi" w:hAnsiTheme="minorHAnsi" w:cstheme="minorHAnsi"/>
          <w:color w:val="000000"/>
          <w:sz w:val="20"/>
          <w:szCs w:val="20"/>
        </w:rPr>
        <w:t>z</w:t>
      </w:r>
      <w:r w:rsidRPr="00B3768B">
        <w:rPr>
          <w:rFonts w:asciiTheme="minorHAnsi" w:hAnsiTheme="minorHAnsi" w:cstheme="minorHAnsi"/>
          <w:color w:val="000000"/>
          <w:sz w:val="20"/>
          <w:szCs w:val="20"/>
        </w:rPr>
        <w:t xml:space="preserve">vole) </w:t>
      </w:r>
      <w:r>
        <w:rPr>
          <w:rFonts w:asciiTheme="minorHAnsi" w:hAnsiTheme="minorHAnsi" w:cstheme="minorHAnsi"/>
          <w:color w:val="000000"/>
          <w:sz w:val="20"/>
          <w:szCs w:val="20"/>
        </w:rPr>
        <w:t>zaključile ovaj Ugovor o radu</w:t>
      </w:r>
      <w:r w:rsidRPr="00415FC7">
        <w:rPr>
          <w:rFonts w:asciiTheme="minorHAnsi" w:hAnsiTheme="minorHAnsi" w:cstheme="minorHAnsi"/>
          <w:color w:val="000000"/>
          <w:sz w:val="20"/>
          <w:szCs w:val="20"/>
        </w:rPr>
        <w:t xml:space="preserve"> na neodređeno vrijeme</w:t>
      </w:r>
      <w:r>
        <w:rPr>
          <w:rFonts w:asciiTheme="minorHAnsi" w:hAnsiTheme="minorHAnsi" w:cstheme="minorHAnsi"/>
          <w:color w:val="000000"/>
          <w:sz w:val="20"/>
          <w:szCs w:val="20"/>
        </w:rPr>
        <w:t>“)</w:t>
      </w:r>
      <w:r w:rsidR="006963F5">
        <w:rPr>
          <w:rFonts w:asciiTheme="minorHAnsi" w:hAnsiTheme="minorHAnsi" w:cstheme="minorHAnsi"/>
          <w:color w:val="000000"/>
          <w:sz w:val="20"/>
          <w:szCs w:val="20"/>
        </w:rPr>
        <w:t xml:space="preserve">. </w:t>
      </w:r>
      <w:r w:rsidR="006963F5">
        <w:rPr>
          <w:rFonts w:asciiTheme="minorHAnsi" w:hAnsiTheme="minorHAnsi" w:cstheme="minorHAnsi"/>
          <w:color w:val="000000"/>
          <w:sz w:val="20"/>
          <w:szCs w:val="20"/>
        </w:rPr>
        <w:t>Ovaj Ugovor o radu sklapa se s probnim rokom u trajanju od _____________ (upisati rok - masimalan rok do 6 mjeseci) mjeseca.</w:t>
      </w:r>
      <w:bookmarkStart w:id="0" w:name="_GoBack"/>
      <w:bookmarkEnd w:id="0"/>
    </w:p>
    <w:p w:rsidR="00B3768B" w:rsidRDefault="00B3768B" w:rsidP="00B3768B">
      <w:pPr>
        <w:widowControl w:val="0"/>
        <w:autoSpaceDE w:val="0"/>
        <w:autoSpaceDN w:val="0"/>
        <w:adjustRightInd w:val="0"/>
        <w:spacing w:after="0"/>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Dan otpočinjanja rada</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2.</w:t>
      </w:r>
    </w:p>
    <w:p w:rsidR="00B3768B" w:rsidRPr="00F62CBE" w:rsidRDefault="00B3768B" w:rsidP="00B3768B">
      <w:pPr>
        <w:widowControl w:val="0"/>
        <w:autoSpaceDE w:val="0"/>
        <w:autoSpaceDN w:val="0"/>
        <w:adjustRightInd w:val="0"/>
        <w:spacing w:after="0"/>
        <w:jc w:val="center"/>
        <w:outlineLvl w:val="0"/>
        <w:rPr>
          <w:rFonts w:asciiTheme="minorHAnsi" w:hAnsiTheme="minorHAnsi" w:cstheme="minorHAnsi"/>
          <w:b/>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 je otpočeo s radom kod Poslodavca dana </w:t>
      </w:r>
      <w:r w:rsidRPr="00415FC7">
        <w:rPr>
          <w:rFonts w:asciiTheme="minorHAnsi" w:hAnsiTheme="minorHAnsi" w:cstheme="minorHAnsi"/>
          <w:color w:val="000000"/>
          <w:sz w:val="20"/>
          <w:szCs w:val="20"/>
          <w:highlight w:val="yellow"/>
        </w:rPr>
        <w:t>1. ožujka 2018. godine</w:t>
      </w:r>
      <w:r w:rsidRPr="00F62CBE">
        <w:rPr>
          <w:rFonts w:asciiTheme="minorHAnsi" w:hAnsiTheme="minorHAnsi" w:cstheme="minorHAnsi"/>
          <w:color w:val="000000"/>
          <w:sz w:val="20"/>
          <w:szCs w:val="20"/>
        </w:rPr>
        <w:t>.</w:t>
      </w:r>
    </w:p>
    <w:p w:rsidR="00B3768B" w:rsidRPr="00F62CBE" w:rsidRDefault="00B3768B" w:rsidP="00B3768B">
      <w:pPr>
        <w:widowControl w:val="0"/>
        <w:autoSpaceDE w:val="0"/>
        <w:autoSpaceDN w:val="0"/>
        <w:adjustRightInd w:val="0"/>
        <w:spacing w:after="0"/>
        <w:rPr>
          <w:rFonts w:asciiTheme="minorHAnsi" w:hAnsiTheme="minorHAnsi" w:cstheme="minorHAnsi"/>
          <w:bCs/>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Opis radnog mjesta</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3.</w:t>
      </w:r>
    </w:p>
    <w:p w:rsidR="00B3768B" w:rsidRPr="00F62CBE" w:rsidRDefault="00B3768B" w:rsidP="00B3768B">
      <w:pPr>
        <w:widowControl w:val="0"/>
        <w:autoSpaceDE w:val="0"/>
        <w:autoSpaceDN w:val="0"/>
        <w:adjustRightInd w:val="0"/>
        <w:spacing w:after="0"/>
        <w:rPr>
          <w:rFonts w:asciiTheme="minorHAnsi" w:hAnsiTheme="minorHAnsi" w:cstheme="minorHAnsi"/>
          <w:color w:val="000000"/>
          <w:sz w:val="20"/>
          <w:szCs w:val="20"/>
        </w:rPr>
      </w:pPr>
    </w:p>
    <w:p w:rsidR="00B3768B" w:rsidRDefault="00B3768B" w:rsidP="00B3768B">
      <w:pPr>
        <w:widowControl w:val="0"/>
        <w:autoSpaceDE w:val="0"/>
        <w:autoSpaceDN w:val="0"/>
        <w:adjustRightInd w:val="0"/>
        <w:spacing w:after="0"/>
        <w:ind w:firstLine="708"/>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 kod Poslodavca obavlja poslove radnog mjesta </w:t>
      </w:r>
      <w:r w:rsidRPr="00415FC7">
        <w:rPr>
          <w:rFonts w:asciiTheme="minorHAnsi" w:hAnsiTheme="minorHAnsi" w:cstheme="minorHAnsi"/>
          <w:color w:val="000000"/>
          <w:sz w:val="20"/>
          <w:szCs w:val="20"/>
          <w:highlight w:val="yellow"/>
        </w:rPr>
        <w:t>„Investicijski projektant-analitičar“, a koje obuhvaća poslove izrade investicijskih projekata i financijske analize, kao i ostale srodne poslove prema nalogu neposredno nadređene osobe.</w:t>
      </w:r>
    </w:p>
    <w:p w:rsidR="00B3768B" w:rsidRDefault="00B3768B" w:rsidP="00B3768B">
      <w:pPr>
        <w:widowControl w:val="0"/>
        <w:autoSpaceDE w:val="0"/>
        <w:autoSpaceDN w:val="0"/>
        <w:adjustRightInd w:val="0"/>
        <w:spacing w:after="0"/>
        <w:ind w:firstLine="708"/>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Obveze radnika</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4.</w:t>
      </w:r>
    </w:p>
    <w:p w:rsidR="00B3768B" w:rsidRDefault="00B3768B" w:rsidP="00B3768B">
      <w:pPr>
        <w:widowControl w:val="0"/>
        <w:autoSpaceDE w:val="0"/>
        <w:autoSpaceDN w:val="0"/>
        <w:adjustRightInd w:val="0"/>
        <w:spacing w:after="0"/>
        <w:ind w:firstLine="708"/>
        <w:jc w:val="both"/>
        <w:rPr>
          <w:rFonts w:asciiTheme="minorHAnsi" w:hAnsiTheme="minorHAnsi" w:cstheme="minorHAnsi"/>
          <w:b/>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dužan svoj posao obavljati osobno, s dužnom pažnjom i savjesno, a prema nalogu neposredno nadređene osobe ili Direktora.</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Potpisom ovoga Ugovora o radu, Radnik potvrđuje da je upoznat s organizacijom rada Poslodavca kao i s provođenjem mjera zaštite na radu, te odredbama Zakona o radu.</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dužan, tijekom i po prestanku radnog odnosa, čuvati kao poslovnu tajnu sve one podatke koje je saznao tijekom radnog odnosa kod Poslodavca, te se obvezuje suzdržati od javnog objavljivanja istih bilo kojim trećim osobama ili sljedećim poslodavcima, a sve kako je precizirano člankom 14. ovoga Ugovoru o radu.</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ne smije bez pisanog odobrenja Poslodavca, za svoj ili tuđi račun, sklapati poslove iz djelatnosti koju obavlja Poslodavac.</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U protivnom Poslodavac ima pravo na naknadu prouzrokovane štete ili tražiti da se sklopljeni posao smatra sklopljenim za račun Poslodavca, odnosno, tražiti da Radnik preda zaradu ili potraživanje zarade iz takvog posla.</w:t>
      </w: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je dužan obavijestiti Poslodavca o bolesti ili drugoj okolnosti koja ga onemogućuje ili bitno ometa u izvršenju obveza iz ugovora o radu ili koja ugrožava život ili zdravlje osoba s kojima u izvršenju ugovora o radu Radnik dolazi u dodir. Radi utvrđivanja zdravstvene sposobnosti za obavljanje određenih poslova, Poslodavac može, o vlastitom trošku, uputiti Radnika na liječnički pregled.</w:t>
      </w: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p>
    <w:p w:rsidR="00B3768B" w:rsidRPr="00F62CBE" w:rsidRDefault="00B3768B" w:rsidP="008C79F2">
      <w:pPr>
        <w:widowControl w:val="0"/>
        <w:autoSpaceDE w:val="0"/>
        <w:autoSpaceDN w:val="0"/>
        <w:adjustRightInd w:val="0"/>
        <w:spacing w:after="0"/>
        <w:jc w:val="both"/>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Mjesto rada</w:t>
      </w:r>
    </w:p>
    <w:p w:rsidR="00B3768B"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5.</w:t>
      </w: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Poslove koji su predmet ovog Ugovora o radu, Radnik obavlja </w:t>
      </w:r>
      <w:r w:rsidRPr="00F62CBE">
        <w:rPr>
          <w:rFonts w:asciiTheme="minorHAnsi" w:hAnsiTheme="minorHAnsi" w:cstheme="minorHAnsi"/>
          <w:color w:val="000000"/>
          <w:sz w:val="20"/>
          <w:szCs w:val="20"/>
          <w:highlight w:val="yellow"/>
        </w:rPr>
        <w:t>u Splitu</w:t>
      </w:r>
      <w:r w:rsidRPr="00F62CBE">
        <w:rPr>
          <w:rFonts w:asciiTheme="minorHAnsi" w:hAnsiTheme="minorHAnsi" w:cstheme="minorHAnsi"/>
          <w:color w:val="000000"/>
          <w:sz w:val="20"/>
          <w:szCs w:val="20"/>
        </w:rPr>
        <w:t>, u sjedištu i radnim prostorijama Poslodavca, a po potrebi i na drugim mjestima, ovisno o potrebama poslovanja, sukladno nalogu Poslodavca ili neposredno nadređene osobe.</w:t>
      </w: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Radno vrijeme i prekovremeni rad</w:t>
      </w:r>
    </w:p>
    <w:p w:rsidR="00B3768B"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6.</w:t>
      </w: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bookmarkStart w:id="1" w:name="OLE_LINK4"/>
      <w:bookmarkStart w:id="2" w:name="OLE_LINK3"/>
      <w:r w:rsidRPr="00F62CBE">
        <w:rPr>
          <w:rFonts w:asciiTheme="minorHAnsi" w:hAnsiTheme="minorHAnsi" w:cstheme="minorHAnsi"/>
          <w:color w:val="000000"/>
          <w:sz w:val="20"/>
          <w:szCs w:val="20"/>
        </w:rPr>
        <w:t xml:space="preserve">Radnik radi u </w:t>
      </w:r>
      <w:r w:rsidRPr="00C1765B">
        <w:rPr>
          <w:rFonts w:asciiTheme="minorHAnsi" w:hAnsiTheme="minorHAnsi" w:cstheme="minorHAnsi"/>
          <w:color w:val="000000"/>
          <w:sz w:val="20"/>
          <w:szCs w:val="20"/>
          <w:highlight w:val="yellow"/>
        </w:rPr>
        <w:t>punom/nepunom</w:t>
      </w:r>
      <w:r w:rsidRPr="00F62CBE">
        <w:rPr>
          <w:rFonts w:asciiTheme="minorHAnsi" w:hAnsiTheme="minorHAnsi" w:cstheme="minorHAnsi"/>
          <w:color w:val="000000"/>
          <w:sz w:val="20"/>
          <w:szCs w:val="20"/>
        </w:rPr>
        <w:t xml:space="preserve"> radnom vremenu, </w:t>
      </w:r>
      <w:r w:rsidRPr="00415FC7">
        <w:rPr>
          <w:rFonts w:asciiTheme="minorHAnsi" w:hAnsiTheme="minorHAnsi" w:cstheme="minorHAnsi"/>
          <w:color w:val="000000"/>
          <w:sz w:val="20"/>
          <w:szCs w:val="20"/>
          <w:highlight w:val="yellow"/>
        </w:rPr>
        <w:t>jednokratno / dvokratno</w:t>
      </w:r>
      <w:r w:rsidRPr="00F62CBE">
        <w:rPr>
          <w:rFonts w:asciiTheme="minorHAnsi" w:hAnsiTheme="minorHAnsi" w:cstheme="minorHAnsi"/>
          <w:color w:val="000000"/>
          <w:sz w:val="20"/>
          <w:szCs w:val="20"/>
        </w:rPr>
        <w:t xml:space="preserve">, u trajanju </w:t>
      </w:r>
      <w:r w:rsidRPr="00F62CBE">
        <w:rPr>
          <w:rFonts w:asciiTheme="minorHAnsi" w:hAnsiTheme="minorHAnsi" w:cstheme="minorHAnsi"/>
          <w:color w:val="000000"/>
          <w:sz w:val="20"/>
          <w:szCs w:val="20"/>
          <w:highlight w:val="yellow"/>
        </w:rPr>
        <w:t>od 40 sati tjedno</w:t>
      </w:r>
      <w:r w:rsidRPr="00F62CBE">
        <w:rPr>
          <w:rFonts w:asciiTheme="minorHAnsi" w:hAnsiTheme="minorHAnsi" w:cstheme="minorHAnsi"/>
          <w:color w:val="000000"/>
          <w:sz w:val="20"/>
          <w:szCs w:val="20"/>
        </w:rPr>
        <w:t xml:space="preserve">. </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highlight w:val="yellow"/>
        </w:rPr>
        <w:t>Radno vrijeme raspoređeno je u pet radnih dana u tjednu (od ponedjeljka do petka), po osam sati dnevno, od 8:00 do 16:00 sati</w:t>
      </w:r>
      <w:r w:rsidRPr="00F62CBE">
        <w:rPr>
          <w:rFonts w:asciiTheme="minorHAnsi" w:hAnsiTheme="minorHAnsi" w:cstheme="minorHAnsi"/>
          <w:color w:val="000000"/>
          <w:sz w:val="20"/>
          <w:szCs w:val="20"/>
        </w:rPr>
        <w:t>, u jednokratnom trajanju, ili prema potrebama posla, a u dogovoru s osobom kojoj je neposredno odgovoran.</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Ako radnik radi prekovremeno, ukupno trajanje rada radnika ne smije biti duže od pedeset sati tjedno.</w:t>
      </w:r>
      <w:bookmarkEnd w:id="1"/>
      <w:bookmarkEnd w:id="2"/>
    </w:p>
    <w:p w:rsidR="00B3768B" w:rsidRDefault="00B3768B" w:rsidP="00B3768B">
      <w:pPr>
        <w:widowControl w:val="0"/>
        <w:autoSpaceDE w:val="0"/>
        <w:autoSpaceDN w:val="0"/>
        <w:adjustRightInd w:val="0"/>
        <w:spacing w:after="0"/>
        <w:ind w:firstLine="708"/>
        <w:rPr>
          <w:rFonts w:asciiTheme="minorHAnsi" w:hAnsiTheme="minorHAnsi" w:cstheme="minorHAnsi"/>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Dnevni odmor</w:t>
      </w: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7.</w:t>
      </w:r>
    </w:p>
    <w:p w:rsidR="00B3768B" w:rsidRPr="00F62CBE" w:rsidRDefault="00B3768B" w:rsidP="00B3768B">
      <w:pPr>
        <w:widowControl w:val="0"/>
        <w:autoSpaceDE w:val="0"/>
        <w:autoSpaceDN w:val="0"/>
        <w:adjustRightInd w:val="0"/>
        <w:spacing w:after="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Tijekom rada u punom radnom vremenu radnik ima pravo na stanku (odmor) u trajanju od </w:t>
      </w:r>
      <w:r w:rsidRPr="00C1765B">
        <w:rPr>
          <w:rFonts w:asciiTheme="minorHAnsi" w:hAnsiTheme="minorHAnsi" w:cstheme="minorHAnsi"/>
          <w:color w:val="000000"/>
          <w:sz w:val="20"/>
          <w:szCs w:val="20"/>
        </w:rPr>
        <w:t>30 minuta dnevno</w:t>
      </w:r>
      <w:r w:rsidRPr="00F62CBE">
        <w:rPr>
          <w:rFonts w:asciiTheme="minorHAnsi" w:hAnsiTheme="minorHAnsi" w:cstheme="minorHAnsi"/>
          <w:color w:val="000000"/>
          <w:sz w:val="20"/>
          <w:szCs w:val="20"/>
        </w:rPr>
        <w:t>, od 11:00 do 11:30 sati,</w:t>
      </w:r>
      <w:r w:rsidRPr="00F62CBE">
        <w:rPr>
          <w:rFonts w:asciiTheme="minorHAnsi" w:hAnsiTheme="minorHAnsi" w:cstheme="minorHAnsi"/>
          <w:b/>
          <w:color w:val="000000"/>
          <w:sz w:val="20"/>
          <w:szCs w:val="20"/>
        </w:rPr>
        <w:t xml:space="preserve"> </w:t>
      </w:r>
      <w:r w:rsidRPr="00F62CBE">
        <w:rPr>
          <w:rFonts w:asciiTheme="minorHAnsi" w:hAnsiTheme="minorHAnsi" w:cstheme="minorHAnsi"/>
          <w:color w:val="000000"/>
          <w:sz w:val="20"/>
          <w:szCs w:val="20"/>
        </w:rPr>
        <w:t xml:space="preserve">a ukoliko se stanka, zbog naravi posla, ne može koristiti u gore navedenom vremenu, Radnik će istu koristiti prema mogućnostima, u dogovoru s osobom kojoj je neposredno odgovoran. </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 xml:space="preserve">Vrijeme dnevnog odmora ubraja se u radno vrijeme. </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sz w:val="20"/>
          <w:szCs w:val="20"/>
        </w:rPr>
        <w:t>Tijekom svakog vremenskog razdoblja od dvadeset četiri sata, radnik ima pravo na dnevni odmor od najmanje dvanaest sati neprekidno.</w:t>
      </w:r>
    </w:p>
    <w:p w:rsidR="00B3768B" w:rsidRDefault="00B3768B" w:rsidP="00B3768B">
      <w:pPr>
        <w:widowControl w:val="0"/>
        <w:autoSpaceDE w:val="0"/>
        <w:autoSpaceDN w:val="0"/>
        <w:adjustRightInd w:val="0"/>
        <w:spacing w:after="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Tjedni odmor</w:t>
      </w: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8.</w:t>
      </w: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 će tjedni odmor koristiti </w:t>
      </w:r>
      <w:r w:rsidRPr="00415FC7">
        <w:rPr>
          <w:rFonts w:asciiTheme="minorHAnsi" w:hAnsiTheme="minorHAnsi" w:cstheme="minorHAnsi"/>
          <w:color w:val="000000"/>
          <w:sz w:val="20"/>
          <w:szCs w:val="20"/>
          <w:highlight w:val="yellow"/>
        </w:rPr>
        <w:t>subotom i nedjeljom</w:t>
      </w:r>
      <w:r>
        <w:rPr>
          <w:rFonts w:asciiTheme="minorHAnsi" w:hAnsiTheme="minorHAnsi" w:cstheme="minorHAnsi"/>
          <w:color w:val="000000"/>
          <w:sz w:val="20"/>
          <w:szCs w:val="20"/>
        </w:rPr>
        <w:t xml:space="preserve"> ili prema dogov</w:t>
      </w:r>
      <w:r w:rsidR="00D02324">
        <w:rPr>
          <w:rFonts w:asciiTheme="minorHAnsi" w:hAnsiTheme="minorHAnsi" w:cstheme="minorHAnsi"/>
          <w:color w:val="000000"/>
          <w:sz w:val="20"/>
          <w:szCs w:val="20"/>
        </w:rPr>
        <w:t>or</w:t>
      </w:r>
      <w:r>
        <w:rPr>
          <w:rFonts w:asciiTheme="minorHAnsi" w:hAnsiTheme="minorHAnsi" w:cstheme="minorHAnsi"/>
          <w:color w:val="000000"/>
          <w:sz w:val="20"/>
          <w:szCs w:val="20"/>
        </w:rPr>
        <w:t>u s poslodavcem</w:t>
      </w:r>
      <w:r w:rsidRPr="00F62CBE">
        <w:rPr>
          <w:rFonts w:asciiTheme="minorHAnsi" w:hAnsiTheme="minorHAnsi" w:cstheme="minorHAnsi"/>
          <w:color w:val="000000"/>
          <w:sz w:val="20"/>
          <w:szCs w:val="20"/>
        </w:rPr>
        <w:t>.</w:t>
      </w:r>
    </w:p>
    <w:p w:rsidR="00B3768B" w:rsidRPr="00F62CBE" w:rsidRDefault="00B3768B" w:rsidP="00B3768B">
      <w:pPr>
        <w:widowControl w:val="0"/>
        <w:autoSpaceDE w:val="0"/>
        <w:autoSpaceDN w:val="0"/>
        <w:adjustRightInd w:val="0"/>
        <w:spacing w:after="0"/>
        <w:ind w:firstLine="708"/>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Godišnji odmor</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9.</w:t>
      </w: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8C2F7C">
        <w:rPr>
          <w:rFonts w:cs="Calibri"/>
          <w:color w:val="000000"/>
          <w:sz w:val="20"/>
          <w:szCs w:val="20"/>
        </w:rPr>
        <w:t xml:space="preserve">Radnik ima pravo na plaćeni godišnji odmor </w:t>
      </w:r>
      <w:r w:rsidRPr="00C1765B">
        <w:rPr>
          <w:rFonts w:cs="Calibri"/>
          <w:color w:val="000000"/>
          <w:sz w:val="20"/>
          <w:szCs w:val="20"/>
        </w:rPr>
        <w:t>u trajanju od 4 tjedna</w:t>
      </w:r>
      <w:r w:rsidRPr="008C2F7C">
        <w:rPr>
          <w:rFonts w:cs="Calibri"/>
          <w:color w:val="000000"/>
          <w:sz w:val="20"/>
          <w:szCs w:val="20"/>
        </w:rPr>
        <w:t>, a trajanje i period kojeg će Poslodavac utvrditi sukladno odredbama Zakona o radu</w:t>
      </w:r>
      <w:r>
        <w:rPr>
          <w:rFonts w:asciiTheme="minorHAnsi" w:hAnsiTheme="minorHAnsi" w:cstheme="minorHAnsi"/>
          <w:color w:val="000000"/>
          <w:sz w:val="20"/>
          <w:szCs w:val="20"/>
        </w:rPr>
        <w:t>.</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Točan broj dana trajanja godišnjeg odmora kao i raspored korištenja istoga, utvrđuje Poslodavac posebnom odlukom, a najkasnije do 31. svibnja tekuće godine. </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 će o svom rasporedu i trajanju godišnjeg odmora biti obaviješten, pisanim putem, najmanje 30 dana prije početka korištenja istoga.</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Radnik kojem prestaje radni odnos, za tu kalendarsku godinu ostvaruje pravo na razmjeran dio godišnjeg odmora.</w:t>
      </w:r>
    </w:p>
    <w:p w:rsidR="00B3768B" w:rsidRDefault="00B3768B" w:rsidP="00B3768B">
      <w:pPr>
        <w:widowControl w:val="0"/>
        <w:autoSpaceDE w:val="0"/>
        <w:autoSpaceDN w:val="0"/>
        <w:adjustRightInd w:val="0"/>
        <w:spacing w:after="0"/>
        <w:rPr>
          <w:rFonts w:asciiTheme="minorHAnsi" w:hAnsiTheme="minorHAnsi" w:cstheme="minorHAnsi"/>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Plaća i dodaci na plaću</w:t>
      </w: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10.</w:t>
      </w: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Radniku pripada plaća u bruto iznosu od </w:t>
      </w:r>
      <w:r w:rsidRPr="00415FC7">
        <w:rPr>
          <w:rFonts w:asciiTheme="minorHAnsi" w:hAnsiTheme="minorHAnsi" w:cstheme="minorHAnsi"/>
          <w:b/>
          <w:color w:val="000000"/>
          <w:sz w:val="20"/>
          <w:szCs w:val="20"/>
          <w:highlight w:val="yellow"/>
        </w:rPr>
        <w:t>22.222,05 EUR</w:t>
      </w:r>
      <w:r w:rsidRPr="00F62CBE">
        <w:rPr>
          <w:rFonts w:asciiTheme="minorHAnsi" w:hAnsiTheme="minorHAnsi" w:cstheme="minorHAnsi"/>
          <w:color w:val="000000"/>
          <w:sz w:val="20"/>
          <w:szCs w:val="20"/>
        </w:rPr>
        <w:t>.</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Plaća i dodaci na plaću se isplaćuju na tekući račun Radnika jedanput mjesečno, najkasnije do 15. u mjesecu, za prethodni mjesec, a kada će Poslodavac uručiti Radniku i pisani obračun plaće.</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8C2F7C">
        <w:rPr>
          <w:rFonts w:cs="Calibri"/>
          <w:color w:val="000000"/>
          <w:sz w:val="20"/>
          <w:szCs w:val="20"/>
        </w:rPr>
        <w:t xml:space="preserve">Dodaci na plaću i pravo na povećanu plaću </w:t>
      </w:r>
      <w:r w:rsidRPr="008C2F7C">
        <w:rPr>
          <w:rFonts w:cs="Calibri"/>
          <w:sz w:val="20"/>
          <w:szCs w:val="20"/>
        </w:rPr>
        <w:t>za prekovremeni i noćni rad, te za rad nedjeljom, blagdanom ili nekim drugim danom za koji je zakonom određeno da se ne radi</w:t>
      </w:r>
      <w:r w:rsidRPr="008C2F7C">
        <w:rPr>
          <w:rFonts w:cs="Calibri"/>
          <w:color w:val="000000"/>
          <w:sz w:val="20"/>
          <w:szCs w:val="20"/>
        </w:rPr>
        <w:t>, određuju se sukladno odredbama Zakona o radu i odlukama Poslodavca.</w:t>
      </w:r>
    </w:p>
    <w:p w:rsidR="00B3768B"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lastRenderedPageBreak/>
        <w:t>Za vrijeme korištenja godišnjeg odmora Radnik ima pravo na naknadu plaće koja se utvrđuje u iznosu plaće koju bi Radnik dobio da je radio.</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Otkazni rokovi</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11.</w:t>
      </w:r>
    </w:p>
    <w:p w:rsidR="00B3768B" w:rsidRPr="00F62CBE" w:rsidRDefault="00B3768B" w:rsidP="00B3768B">
      <w:pPr>
        <w:widowControl w:val="0"/>
        <w:autoSpaceDE w:val="0"/>
        <w:autoSpaceDN w:val="0"/>
        <w:adjustRightInd w:val="0"/>
        <w:spacing w:after="0"/>
        <w:jc w:val="center"/>
        <w:outlineLvl w:val="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Najmanje trajanje otkaznog roka u slučaju otkaza Ugovora o radu, bilo od strane Radnika ili Poslodavca, ako je R</w:t>
      </w:r>
      <w:r w:rsidRPr="00F62CBE">
        <w:rPr>
          <w:rFonts w:asciiTheme="minorHAnsi" w:hAnsiTheme="minorHAnsi" w:cstheme="minorHAnsi"/>
          <w:sz w:val="20"/>
          <w:szCs w:val="20"/>
        </w:rPr>
        <w:t xml:space="preserve">adnik u radnom odnosu kod Poslodavca proveo neprekidno manje od pet godina, određuje se u trajanju od dva mjeseca, dok u slučaju kad je Radnik u radnom odnosu kod Poslodavca proveo neprekidno više od pet godina, otkazni rok se određuje </w:t>
      </w:r>
      <w:r w:rsidRPr="00F62CBE">
        <w:rPr>
          <w:rFonts w:asciiTheme="minorHAnsi" w:hAnsiTheme="minorHAnsi" w:cstheme="minorHAnsi"/>
          <w:color w:val="000000"/>
          <w:sz w:val="20"/>
          <w:szCs w:val="20"/>
        </w:rPr>
        <w:t>sukladno odredbama Zakona o radu.</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Ugovorne strane mogu, pisanim putem, suglasno, u svakom trenutku, raskinuti ugovor o radu i te istim slobodno i suglasno dogovoriti trajanje otkazn</w:t>
      </w:r>
      <w:r w:rsidR="00D02324">
        <w:rPr>
          <w:rFonts w:asciiTheme="minorHAnsi" w:hAnsiTheme="minorHAnsi" w:cstheme="minorHAnsi"/>
          <w:color w:val="000000"/>
          <w:sz w:val="20"/>
          <w:szCs w:val="20"/>
        </w:rPr>
        <w:t>o</w:t>
      </w:r>
      <w:r w:rsidRPr="00F62CBE">
        <w:rPr>
          <w:rFonts w:asciiTheme="minorHAnsi" w:hAnsiTheme="minorHAnsi" w:cstheme="minorHAnsi"/>
          <w:color w:val="000000"/>
          <w:sz w:val="20"/>
          <w:szCs w:val="20"/>
        </w:rPr>
        <w:t>g roka.</w:t>
      </w:r>
    </w:p>
    <w:p w:rsidR="00B3768B" w:rsidRDefault="00B3768B" w:rsidP="00B3768B">
      <w:pPr>
        <w:widowControl w:val="0"/>
        <w:autoSpaceDE w:val="0"/>
        <w:autoSpaceDN w:val="0"/>
        <w:adjustRightInd w:val="0"/>
        <w:spacing w:after="0"/>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Otpremnina</w:t>
      </w:r>
    </w:p>
    <w:p w:rsidR="00B3768B" w:rsidRPr="00F62CBE" w:rsidRDefault="00B3768B" w:rsidP="00B3768B">
      <w:pPr>
        <w:widowControl w:val="0"/>
        <w:autoSpaceDE w:val="0"/>
        <w:autoSpaceDN w:val="0"/>
        <w:adjustRightInd w:val="0"/>
        <w:spacing w:after="0"/>
        <w:jc w:val="center"/>
        <w:rPr>
          <w:rFonts w:asciiTheme="minorHAnsi" w:hAnsiTheme="minorHAnsi" w:cstheme="minorHAnsi"/>
          <w:b/>
          <w:color w:val="000000"/>
          <w:sz w:val="20"/>
          <w:szCs w:val="20"/>
        </w:rPr>
      </w:pPr>
      <w:r w:rsidRPr="00F62CBE">
        <w:rPr>
          <w:rFonts w:asciiTheme="minorHAnsi" w:hAnsiTheme="minorHAnsi" w:cstheme="minorHAnsi"/>
          <w:b/>
          <w:color w:val="000000"/>
          <w:sz w:val="20"/>
          <w:szCs w:val="20"/>
        </w:rPr>
        <w:t>Članak 12.</w:t>
      </w:r>
    </w:p>
    <w:p w:rsidR="00B3768B" w:rsidRPr="00F62CBE" w:rsidRDefault="00B3768B" w:rsidP="00B3768B">
      <w:pPr>
        <w:widowControl w:val="0"/>
        <w:autoSpaceDE w:val="0"/>
        <w:autoSpaceDN w:val="0"/>
        <w:adjustRightInd w:val="0"/>
        <w:spacing w:after="0"/>
        <w:jc w:val="center"/>
        <w:outlineLvl w:val="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Radnik kojem poslodavac otkazuje nakon dvije godine neprekidnog rada, osim ako se otkazuje zbog razloga uvjetovanih ponašanjem radnika, ima pravo na otpremninu u iznosu koji se određuje s obzirom na dužinu prethodnog neprekidnog trajanja radnog odnosa s Poslodavcem u skladu s odredbama Zakona o radu.</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Otpremnina se određuje u iznosu od jedne trećine prosječne mjesečne plaće koju je Radnik ostvario u tri mjeseca prije prestanka ugovora o radu, za svaku navršenu godinu rada kod Poslodavca.</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b/>
          <w:sz w:val="20"/>
          <w:szCs w:val="20"/>
        </w:rPr>
      </w:pPr>
      <w:r w:rsidRPr="00F62CBE">
        <w:rPr>
          <w:rFonts w:asciiTheme="minorHAnsi" w:hAnsiTheme="minorHAnsi" w:cstheme="minorHAnsi"/>
          <w:sz w:val="20"/>
          <w:szCs w:val="20"/>
        </w:rPr>
        <w:t>Ukupan iznos otpremnine iz stavka 2. ovoga članka ne može biti veći od šest prosječnih mjesečnih plaća koje je radnik ostvario u tri mjeseca prije prestanka ugovora o radu.</w:t>
      </w:r>
    </w:p>
    <w:p w:rsidR="00B3768B" w:rsidRDefault="00B3768B" w:rsidP="00B3768B">
      <w:pPr>
        <w:widowControl w:val="0"/>
        <w:autoSpaceDE w:val="0"/>
        <w:autoSpaceDN w:val="0"/>
        <w:adjustRightInd w:val="0"/>
        <w:spacing w:after="0"/>
        <w:ind w:firstLine="708"/>
        <w:rPr>
          <w:rFonts w:asciiTheme="minorHAnsi" w:hAnsiTheme="minorHAnsi" w:cstheme="minorHAnsi"/>
          <w:b/>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Postupanje s radnim materijalom</w:t>
      </w: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13.</w:t>
      </w: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p>
    <w:p w:rsidR="00B3768B" w:rsidRPr="00F62CBE" w:rsidRDefault="00B3768B" w:rsidP="00B3768B">
      <w:pPr>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Na zahtjev Poslodavca, u slučaju prestanka ili bilo kada tijekom ovoga radnog odnosa, Radnik je dužan predati Poslodavcu sve zapise, računalne datoteke, liste stranaka, nacrte, specifikacije, planove kao i svu drugu radnu dokumentaciju koja nije izričito navedena u ovom članku, a koja se odnosi na poslovanje Poslodavca, a koju Radnik koristi ili priprema i rezultat su njegovog rada kod Poslodavca ili je do njih došao obavljajući posao za Poslodavca.</w:t>
      </w:r>
    </w:p>
    <w:p w:rsidR="00B3768B" w:rsidRDefault="00B3768B" w:rsidP="00B3768B">
      <w:pPr>
        <w:widowControl w:val="0"/>
        <w:autoSpaceDE w:val="0"/>
        <w:autoSpaceDN w:val="0"/>
        <w:adjustRightInd w:val="0"/>
        <w:spacing w:after="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Zaštita tajnih i povjerljivih podataka</w:t>
      </w: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bCs/>
          <w:color w:val="000000"/>
          <w:sz w:val="20"/>
          <w:szCs w:val="20"/>
        </w:rPr>
        <w:t>Članak 14.</w:t>
      </w:r>
    </w:p>
    <w:p w:rsidR="00B3768B" w:rsidRDefault="00B3768B" w:rsidP="00B3768B">
      <w:pPr>
        <w:widowControl w:val="0"/>
        <w:autoSpaceDE w:val="0"/>
        <w:autoSpaceDN w:val="0"/>
        <w:adjustRightInd w:val="0"/>
        <w:spacing w:after="0"/>
        <w:ind w:firstLine="708"/>
        <w:jc w:val="both"/>
        <w:outlineLvl w:val="0"/>
        <w:rPr>
          <w:rFonts w:asciiTheme="minorHAnsi" w:hAnsiTheme="minorHAnsi" w:cstheme="minorHAnsi"/>
          <w:b/>
          <w:bCs/>
          <w:color w:val="000000"/>
          <w:sz w:val="20"/>
          <w:szCs w:val="20"/>
        </w:rPr>
      </w:pPr>
    </w:p>
    <w:p w:rsidR="00B3768B" w:rsidRPr="00F62CBE" w:rsidRDefault="00B3768B" w:rsidP="00B3768B">
      <w:pPr>
        <w:widowControl w:val="0"/>
        <w:autoSpaceDE w:val="0"/>
        <w:autoSpaceDN w:val="0"/>
        <w:adjustRightInd w:val="0"/>
        <w:spacing w:after="0"/>
        <w:ind w:firstLine="708"/>
        <w:jc w:val="both"/>
        <w:outlineLvl w:val="0"/>
        <w:rPr>
          <w:rFonts w:asciiTheme="minorHAnsi" w:hAnsiTheme="minorHAnsi" w:cstheme="minorHAnsi"/>
          <w:sz w:val="20"/>
          <w:szCs w:val="20"/>
        </w:rPr>
      </w:pPr>
      <w:r w:rsidRPr="00F62CBE">
        <w:rPr>
          <w:rFonts w:asciiTheme="minorHAnsi" w:hAnsiTheme="minorHAnsi" w:cstheme="minorHAnsi"/>
          <w:sz w:val="20"/>
          <w:szCs w:val="20"/>
        </w:rPr>
        <w:t>Za potrebe ovog Ugovora, ugovorne strane suglasno utvrđuju da su informacije tajne i povjerljive prirode, bilo koje informacije, u bilo kojem obliku, uključivo i informacije pružene ili razmijenjene u obliku dokumenata, razgovora, elektroničkom obliku, informacije koje su sadržane u fizičkim dijelovima, datotekama, planovima, ili drugom mjerljivom formatu, softveru, ili materijalnim uzorcima, a koje su na bilo koji način vezane za obavljanje posla Radnika kod Poslodavca.</w:t>
      </w:r>
    </w:p>
    <w:p w:rsidR="00B3768B" w:rsidRPr="00F62CBE" w:rsidRDefault="00B3768B" w:rsidP="00B3768B">
      <w:pPr>
        <w:spacing w:after="0"/>
        <w:ind w:firstLine="708"/>
        <w:jc w:val="both"/>
        <w:rPr>
          <w:rFonts w:asciiTheme="minorHAnsi" w:hAnsiTheme="minorHAnsi" w:cstheme="minorHAnsi"/>
          <w:sz w:val="20"/>
          <w:szCs w:val="20"/>
        </w:rPr>
      </w:pPr>
      <w:r w:rsidRPr="00F62CBE">
        <w:rPr>
          <w:rFonts w:asciiTheme="minorHAnsi" w:hAnsiTheme="minorHAnsi" w:cstheme="minorHAnsi"/>
          <w:sz w:val="20"/>
          <w:szCs w:val="20"/>
        </w:rPr>
        <w:t>Radnik se potpisom ovoga Ugovora, odnosno, Dodatka ugovora, obvezuje:</w:t>
      </w:r>
    </w:p>
    <w:p w:rsidR="00B3768B" w:rsidRDefault="00B3768B" w:rsidP="00B3768B">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a) ne koristiti bilo koje primljene tajne i povjerljive podatke na bilo koji drugi način, osim za obavljanje rada kod Poslodavca,</w:t>
      </w:r>
    </w:p>
    <w:p w:rsidR="00B3768B" w:rsidRPr="00F62CBE" w:rsidRDefault="00B3768B" w:rsidP="00B3768B">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b) odnositi se prema primljene tajne i povjerljive podatke s visokom dozom povjerljivosti i tajnosti te ne otkriti ni jednoj trećoj strani, pa niti članovima svoje obitelji, bilo koje tajne i povjerljive podatke, bez pisane suglasnosti Poslodavca,</w:t>
      </w:r>
    </w:p>
    <w:p w:rsidR="00B3768B" w:rsidRPr="00F62CBE" w:rsidRDefault="00B3768B" w:rsidP="00B3768B">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c) otkriti primljene tajne i povjerljive podatke samo, a i tada samo u mjeri u kojoj je to potrebno, onima od svojih, suradnika ili konzultanata, koje u skladu s ciljem realizacije poslovnog pothvata imaju potrebu znati, i koji se kroz svoje ugovore o radu, ugovore o djelu, ugovore o autorskom djelu, ili ugovore o uslugama nalaze pod jednakim materijalnim obvezama povjerljivosti i tajnosti,</w:t>
      </w:r>
    </w:p>
    <w:p w:rsidR="00B3768B" w:rsidRPr="00F62CBE" w:rsidRDefault="00B3768B" w:rsidP="00B3768B">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d) ne kopirati, otisnuti, staviti u pisani oblik, ili spremiti u elektronski oblik, bilo koji materijalni dio primljene tajnih i povjerljivih podataka, izuzev u slučajevima kad je to neophodno za redovno obavljanje posla.</w:t>
      </w:r>
    </w:p>
    <w:p w:rsidR="00B3768B" w:rsidRPr="00F62CBE" w:rsidRDefault="00B3768B" w:rsidP="00B3768B">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lastRenderedPageBreak/>
        <w:t>e) na zahtjev Poslodavca, u svako doba vratiti, uništiti, ili kad je tajni i povjerljivi podatak pohranjen u elektroničkom obliku, trajno izbrisati sve podatke (uključivo zabilješke, izvještaje, analize, nalaze i mišljenja) koji su u vezi ili</w:t>
      </w:r>
      <w:bookmarkStart w:id="3" w:name="12"/>
      <w:bookmarkEnd w:id="3"/>
      <w:r w:rsidRPr="00F62CBE">
        <w:rPr>
          <w:rFonts w:asciiTheme="minorHAnsi" w:hAnsiTheme="minorHAnsi" w:cstheme="minorHAnsi"/>
          <w:sz w:val="20"/>
          <w:szCs w:val="20"/>
        </w:rPr>
        <w:t xml:space="preserve"> proizlaze iz tajnih i povjerljivih podataka, kao i sve njihove kopije te kad je to moguće, predočiti potvrde o uništenju ili brisanju. </w:t>
      </w:r>
    </w:p>
    <w:p w:rsidR="00B3768B" w:rsidRDefault="00B3768B" w:rsidP="00B3768B">
      <w:pPr>
        <w:spacing w:after="0"/>
        <w:ind w:firstLine="709"/>
        <w:jc w:val="both"/>
        <w:rPr>
          <w:rFonts w:asciiTheme="minorHAnsi" w:hAnsiTheme="minorHAnsi" w:cstheme="minorHAnsi"/>
          <w:sz w:val="20"/>
          <w:szCs w:val="20"/>
        </w:rPr>
      </w:pPr>
      <w:r w:rsidRPr="00F62CBE">
        <w:rPr>
          <w:rFonts w:asciiTheme="minorHAnsi" w:hAnsiTheme="minorHAnsi" w:cstheme="minorHAnsi"/>
          <w:sz w:val="20"/>
          <w:szCs w:val="20"/>
        </w:rPr>
        <w:t>f) poduzeti i ubuduće poduzimati sve potrebne radnje kako bi se onemogućilo trećim osobama uvid ili davanje povjerljivih i tajnih podataka o bilo kojem dijelu poslovanja Poslodavca.</w:t>
      </w:r>
    </w:p>
    <w:p w:rsidR="00B3768B" w:rsidRDefault="00B3768B" w:rsidP="00B3768B">
      <w:pPr>
        <w:spacing w:after="0"/>
        <w:ind w:firstLine="709"/>
        <w:jc w:val="both"/>
        <w:rPr>
          <w:rFonts w:asciiTheme="minorHAnsi" w:hAnsiTheme="minorHAnsi" w:cstheme="minorHAnsi"/>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Završne odredbe</w:t>
      </w:r>
    </w:p>
    <w:p w:rsidR="00B3768B" w:rsidRPr="00F62CBE" w:rsidRDefault="00B3768B" w:rsidP="00B3768B">
      <w:pPr>
        <w:widowControl w:val="0"/>
        <w:autoSpaceDE w:val="0"/>
        <w:autoSpaceDN w:val="0"/>
        <w:adjustRightInd w:val="0"/>
        <w:spacing w:after="0"/>
        <w:jc w:val="center"/>
        <w:rPr>
          <w:rFonts w:asciiTheme="minorHAnsi" w:hAnsiTheme="minorHAnsi" w:cstheme="minorHAnsi"/>
          <w:b/>
          <w:sz w:val="20"/>
          <w:szCs w:val="20"/>
        </w:rPr>
      </w:pPr>
      <w:r w:rsidRPr="00F62CBE">
        <w:rPr>
          <w:rFonts w:asciiTheme="minorHAnsi" w:hAnsiTheme="minorHAnsi" w:cstheme="minorHAnsi"/>
          <w:b/>
          <w:sz w:val="20"/>
          <w:szCs w:val="20"/>
        </w:rPr>
        <w:t>Članak 15.</w:t>
      </w:r>
    </w:p>
    <w:p w:rsidR="00B3768B" w:rsidRDefault="00B3768B" w:rsidP="00B3768B">
      <w:pPr>
        <w:widowControl w:val="0"/>
        <w:autoSpaceDE w:val="0"/>
        <w:autoSpaceDN w:val="0"/>
        <w:adjustRightInd w:val="0"/>
        <w:spacing w:after="0"/>
        <w:ind w:firstLine="708"/>
        <w:jc w:val="both"/>
        <w:rPr>
          <w:rFonts w:asciiTheme="minorHAnsi" w:hAnsiTheme="minorHAnsi" w:cstheme="minorHAnsi"/>
          <w:sz w:val="20"/>
          <w:szCs w:val="20"/>
        </w:rPr>
      </w:pP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Izmjene i dopune Ugovora o radu, pravovaljane su samo ako su sačinjene u pisanom obliku, te potpisane od obje ugovorne strane. </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Sve eventualne sporove nastale u vezi s ovim radnim odnosom, Poslodavac i Radnik nastojat će riješiti sporazumno, mirnim putem, a ako u tome ne uspiju, nadležan je stvarno </w:t>
      </w:r>
      <w:r w:rsidRPr="00F62CBE">
        <w:rPr>
          <w:rFonts w:asciiTheme="minorHAnsi" w:hAnsiTheme="minorHAnsi" w:cstheme="minorHAnsi"/>
          <w:color w:val="000000"/>
          <w:sz w:val="20"/>
          <w:szCs w:val="20"/>
          <w:highlight w:val="yellow"/>
        </w:rPr>
        <w:t>nadležni sud u Splitu</w:t>
      </w:r>
      <w:r w:rsidRPr="00F62CBE">
        <w:rPr>
          <w:rFonts w:asciiTheme="minorHAnsi" w:hAnsiTheme="minorHAnsi" w:cstheme="minorHAnsi"/>
          <w:color w:val="000000"/>
          <w:sz w:val="20"/>
          <w:szCs w:val="20"/>
        </w:rPr>
        <w:t>.</w:t>
      </w:r>
    </w:p>
    <w:p w:rsidR="00B3768B" w:rsidRDefault="00B3768B" w:rsidP="00B3768B">
      <w:pPr>
        <w:widowControl w:val="0"/>
        <w:autoSpaceDE w:val="0"/>
        <w:autoSpaceDN w:val="0"/>
        <w:adjustRightInd w:val="0"/>
        <w:spacing w:after="0"/>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jc w:val="center"/>
        <w:rPr>
          <w:rFonts w:asciiTheme="minorHAnsi" w:hAnsiTheme="minorHAnsi" w:cstheme="minorHAnsi"/>
          <w:b/>
          <w:bCs/>
          <w:color w:val="000000"/>
          <w:sz w:val="20"/>
          <w:szCs w:val="20"/>
        </w:rPr>
      </w:pPr>
      <w:r w:rsidRPr="00F62CBE">
        <w:rPr>
          <w:rFonts w:asciiTheme="minorHAnsi" w:hAnsiTheme="minorHAnsi" w:cstheme="minorHAnsi"/>
          <w:b/>
          <w:color w:val="000000"/>
          <w:sz w:val="20"/>
          <w:szCs w:val="20"/>
        </w:rPr>
        <w:t>Članak 16.</w:t>
      </w:r>
    </w:p>
    <w:p w:rsidR="00B3768B" w:rsidRPr="00F62CBE" w:rsidRDefault="00B3768B" w:rsidP="00B3768B">
      <w:pPr>
        <w:widowControl w:val="0"/>
        <w:autoSpaceDE w:val="0"/>
        <w:autoSpaceDN w:val="0"/>
        <w:adjustRightInd w:val="0"/>
        <w:spacing w:after="0"/>
        <w:rPr>
          <w:rFonts w:asciiTheme="minorHAnsi" w:hAnsiTheme="minorHAnsi" w:cstheme="minorHAnsi"/>
          <w:color w:val="000000"/>
          <w:sz w:val="20"/>
          <w:szCs w:val="20"/>
        </w:rPr>
      </w:pPr>
      <w:r w:rsidRPr="00F62CBE">
        <w:rPr>
          <w:rFonts w:asciiTheme="minorHAnsi" w:hAnsiTheme="minorHAnsi" w:cstheme="minorHAnsi"/>
          <w:color w:val="000000"/>
          <w:sz w:val="20"/>
          <w:szCs w:val="20"/>
        </w:rPr>
        <w:t xml:space="preserve"> </w:t>
      </w:r>
    </w:p>
    <w:p w:rsidR="00B3768B" w:rsidRPr="00F62CBE" w:rsidRDefault="00B3768B" w:rsidP="00B3768B">
      <w:pPr>
        <w:widowControl w:val="0"/>
        <w:autoSpaceDE w:val="0"/>
        <w:autoSpaceDN w:val="0"/>
        <w:adjustRightInd w:val="0"/>
        <w:spacing w:after="0"/>
        <w:ind w:firstLine="708"/>
        <w:jc w:val="both"/>
        <w:rPr>
          <w:rFonts w:asciiTheme="minorHAnsi" w:hAnsiTheme="minorHAnsi" w:cstheme="minorHAnsi"/>
          <w:color w:val="000000"/>
          <w:sz w:val="20"/>
          <w:szCs w:val="20"/>
        </w:rPr>
      </w:pPr>
      <w:r w:rsidRPr="00F62CBE">
        <w:rPr>
          <w:rFonts w:asciiTheme="minorHAnsi" w:hAnsiTheme="minorHAnsi" w:cstheme="minorHAnsi"/>
          <w:color w:val="000000"/>
          <w:sz w:val="20"/>
          <w:szCs w:val="20"/>
        </w:rPr>
        <w:t>Ugovorne strane suglasne s odredbama ugovora o radu, sačinjenoga u 4 (četiri) istovjetna primjerka, za svaku stranu po dva, isti vlastoručno potpisuju.</w:t>
      </w:r>
    </w:p>
    <w:p w:rsidR="00B3768B" w:rsidRPr="00F62CBE" w:rsidRDefault="00B3768B" w:rsidP="00B3768B">
      <w:pPr>
        <w:widowControl w:val="0"/>
        <w:autoSpaceDE w:val="0"/>
        <w:autoSpaceDN w:val="0"/>
        <w:adjustRightInd w:val="0"/>
        <w:spacing w:after="0"/>
        <w:ind w:firstLine="708"/>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ind w:firstLine="708"/>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ind w:firstLine="708"/>
        <w:rPr>
          <w:rFonts w:asciiTheme="minorHAnsi" w:hAnsiTheme="minorHAnsi" w:cstheme="minorHAnsi"/>
          <w:color w:val="000000"/>
          <w:sz w:val="20"/>
          <w:szCs w:val="20"/>
        </w:rPr>
      </w:pPr>
    </w:p>
    <w:p w:rsidR="00B3768B" w:rsidRPr="00F62CBE" w:rsidRDefault="00B3768B" w:rsidP="00B3768B">
      <w:pPr>
        <w:widowControl w:val="0"/>
        <w:autoSpaceDE w:val="0"/>
        <w:autoSpaceDN w:val="0"/>
        <w:adjustRightInd w:val="0"/>
        <w:spacing w:after="0"/>
        <w:rPr>
          <w:rFonts w:asciiTheme="minorHAnsi" w:hAnsiTheme="minorHAnsi" w:cstheme="minorHAnsi"/>
          <w:color w:val="000000"/>
          <w:sz w:val="20"/>
          <w:szCs w:val="20"/>
        </w:rPr>
      </w:pPr>
    </w:p>
    <w:tbl>
      <w:tblPr>
        <w:tblW w:w="0" w:type="auto"/>
        <w:tblLook w:val="04A0" w:firstRow="1" w:lastRow="0" w:firstColumn="1" w:lastColumn="0" w:noHBand="0" w:noVBand="1"/>
      </w:tblPr>
      <w:tblGrid>
        <w:gridCol w:w="3292"/>
        <w:gridCol w:w="3120"/>
        <w:gridCol w:w="3226"/>
      </w:tblGrid>
      <w:tr w:rsidR="00B3768B" w:rsidRPr="00F62CBE" w:rsidTr="00304BF3">
        <w:tc>
          <w:tcPr>
            <w:tcW w:w="3501" w:type="dxa"/>
            <w:hideMark/>
          </w:tcPr>
          <w:p w:rsidR="00B3768B" w:rsidRPr="00F62CBE" w:rsidRDefault="00B3768B" w:rsidP="00304BF3">
            <w:pPr>
              <w:widowControl w:val="0"/>
              <w:autoSpaceDE w:val="0"/>
              <w:autoSpaceDN w:val="0"/>
              <w:adjustRightInd w:val="0"/>
              <w:spacing w:after="0"/>
              <w:jc w:val="center"/>
              <w:rPr>
                <w:rFonts w:asciiTheme="minorHAnsi" w:hAnsiTheme="minorHAnsi" w:cstheme="minorHAnsi"/>
                <w:color w:val="000000"/>
                <w:sz w:val="20"/>
                <w:szCs w:val="20"/>
              </w:rPr>
            </w:pPr>
            <w:r w:rsidRPr="00F62CBE">
              <w:rPr>
                <w:rFonts w:asciiTheme="minorHAnsi" w:hAnsiTheme="minorHAnsi" w:cstheme="minorHAnsi"/>
                <w:color w:val="000000"/>
                <w:sz w:val="20"/>
                <w:szCs w:val="20"/>
              </w:rPr>
              <w:t>POSLODAVAC:</w:t>
            </w:r>
          </w:p>
        </w:tc>
        <w:tc>
          <w:tcPr>
            <w:tcW w:w="3438" w:type="dxa"/>
          </w:tcPr>
          <w:p w:rsidR="00B3768B" w:rsidRPr="00F62CBE" w:rsidRDefault="00B3768B" w:rsidP="00304BF3">
            <w:pPr>
              <w:widowControl w:val="0"/>
              <w:autoSpaceDE w:val="0"/>
              <w:autoSpaceDN w:val="0"/>
              <w:adjustRightInd w:val="0"/>
              <w:spacing w:after="0"/>
              <w:rPr>
                <w:rFonts w:asciiTheme="minorHAnsi" w:hAnsiTheme="minorHAnsi" w:cstheme="minorHAnsi"/>
                <w:b/>
                <w:color w:val="000000"/>
                <w:sz w:val="20"/>
                <w:szCs w:val="20"/>
              </w:rPr>
            </w:pPr>
          </w:p>
        </w:tc>
        <w:tc>
          <w:tcPr>
            <w:tcW w:w="3481" w:type="dxa"/>
            <w:hideMark/>
          </w:tcPr>
          <w:p w:rsidR="00B3768B" w:rsidRPr="00F62CBE" w:rsidRDefault="00B3768B" w:rsidP="00304BF3">
            <w:pPr>
              <w:widowControl w:val="0"/>
              <w:autoSpaceDE w:val="0"/>
              <w:autoSpaceDN w:val="0"/>
              <w:adjustRightInd w:val="0"/>
              <w:spacing w:after="0"/>
              <w:jc w:val="center"/>
              <w:rPr>
                <w:rFonts w:asciiTheme="minorHAnsi" w:hAnsiTheme="minorHAnsi" w:cstheme="minorHAnsi"/>
                <w:color w:val="000000"/>
                <w:sz w:val="20"/>
                <w:szCs w:val="20"/>
              </w:rPr>
            </w:pPr>
            <w:r w:rsidRPr="00F62CBE">
              <w:rPr>
                <w:rFonts w:asciiTheme="minorHAnsi" w:hAnsiTheme="minorHAnsi" w:cstheme="minorHAnsi"/>
                <w:color w:val="000000"/>
                <w:sz w:val="20"/>
                <w:szCs w:val="20"/>
              </w:rPr>
              <w:t>RADNIK:</w:t>
            </w:r>
          </w:p>
        </w:tc>
      </w:tr>
      <w:tr w:rsidR="00B3768B" w:rsidRPr="00F62CBE" w:rsidTr="00304BF3">
        <w:tc>
          <w:tcPr>
            <w:tcW w:w="3501" w:type="dxa"/>
            <w:tcBorders>
              <w:top w:val="nil"/>
              <w:left w:val="nil"/>
              <w:bottom w:val="single" w:sz="4" w:space="0" w:color="auto"/>
              <w:right w:val="nil"/>
            </w:tcBorders>
          </w:tcPr>
          <w:p w:rsidR="00B3768B" w:rsidRPr="00F62CBE" w:rsidRDefault="00B3768B" w:rsidP="00304BF3">
            <w:pPr>
              <w:widowControl w:val="0"/>
              <w:autoSpaceDE w:val="0"/>
              <w:autoSpaceDN w:val="0"/>
              <w:adjustRightInd w:val="0"/>
              <w:spacing w:after="0"/>
              <w:jc w:val="center"/>
              <w:rPr>
                <w:rFonts w:asciiTheme="minorHAnsi" w:hAnsiTheme="minorHAnsi" w:cstheme="minorHAnsi"/>
                <w:color w:val="000000"/>
                <w:sz w:val="20"/>
                <w:szCs w:val="20"/>
              </w:rPr>
            </w:pPr>
          </w:p>
        </w:tc>
        <w:tc>
          <w:tcPr>
            <w:tcW w:w="3438" w:type="dxa"/>
          </w:tcPr>
          <w:p w:rsidR="00B3768B" w:rsidRPr="00F62CBE" w:rsidRDefault="00B3768B" w:rsidP="00304BF3">
            <w:pPr>
              <w:widowControl w:val="0"/>
              <w:autoSpaceDE w:val="0"/>
              <w:autoSpaceDN w:val="0"/>
              <w:adjustRightInd w:val="0"/>
              <w:spacing w:after="0"/>
              <w:rPr>
                <w:rFonts w:asciiTheme="minorHAnsi" w:hAnsiTheme="minorHAnsi" w:cstheme="minorHAnsi"/>
                <w:color w:val="000000"/>
                <w:sz w:val="20"/>
                <w:szCs w:val="20"/>
              </w:rPr>
            </w:pPr>
          </w:p>
        </w:tc>
        <w:tc>
          <w:tcPr>
            <w:tcW w:w="3481" w:type="dxa"/>
            <w:tcBorders>
              <w:top w:val="nil"/>
              <w:left w:val="nil"/>
              <w:bottom w:val="single" w:sz="4" w:space="0" w:color="auto"/>
              <w:right w:val="nil"/>
            </w:tcBorders>
          </w:tcPr>
          <w:p w:rsidR="00B3768B" w:rsidRPr="00F62CBE" w:rsidRDefault="00B3768B" w:rsidP="00304BF3">
            <w:pPr>
              <w:widowControl w:val="0"/>
              <w:autoSpaceDE w:val="0"/>
              <w:autoSpaceDN w:val="0"/>
              <w:adjustRightInd w:val="0"/>
              <w:spacing w:after="0"/>
              <w:rPr>
                <w:rFonts w:asciiTheme="minorHAnsi" w:hAnsiTheme="minorHAnsi" w:cstheme="minorHAnsi"/>
                <w:color w:val="000000"/>
                <w:sz w:val="20"/>
                <w:szCs w:val="20"/>
              </w:rPr>
            </w:pPr>
          </w:p>
          <w:p w:rsidR="00B3768B" w:rsidRPr="00F62CBE" w:rsidRDefault="00B3768B" w:rsidP="00304BF3">
            <w:pPr>
              <w:widowControl w:val="0"/>
              <w:autoSpaceDE w:val="0"/>
              <w:autoSpaceDN w:val="0"/>
              <w:adjustRightInd w:val="0"/>
              <w:spacing w:after="0"/>
              <w:rPr>
                <w:rFonts w:asciiTheme="minorHAnsi" w:hAnsiTheme="minorHAnsi" w:cstheme="minorHAnsi"/>
                <w:color w:val="000000"/>
                <w:sz w:val="20"/>
                <w:szCs w:val="20"/>
              </w:rPr>
            </w:pPr>
          </w:p>
        </w:tc>
      </w:tr>
      <w:tr w:rsidR="00B3768B" w:rsidRPr="00F62CBE" w:rsidTr="00304BF3">
        <w:tc>
          <w:tcPr>
            <w:tcW w:w="3501" w:type="dxa"/>
            <w:tcBorders>
              <w:top w:val="single" w:sz="4" w:space="0" w:color="auto"/>
              <w:left w:val="nil"/>
              <w:bottom w:val="nil"/>
              <w:right w:val="nil"/>
            </w:tcBorders>
            <w:hideMark/>
          </w:tcPr>
          <w:p w:rsidR="00B3768B" w:rsidRPr="00E25806" w:rsidRDefault="00B3768B" w:rsidP="00304BF3">
            <w:pPr>
              <w:widowControl w:val="0"/>
              <w:autoSpaceDE w:val="0"/>
              <w:autoSpaceDN w:val="0"/>
              <w:adjustRightInd w:val="0"/>
              <w:spacing w:after="0"/>
              <w:jc w:val="center"/>
              <w:rPr>
                <w:rFonts w:asciiTheme="minorHAnsi" w:hAnsiTheme="minorHAnsi" w:cstheme="minorHAnsi"/>
                <w:color w:val="000000"/>
                <w:sz w:val="20"/>
                <w:szCs w:val="20"/>
                <w:highlight w:val="yellow"/>
              </w:rPr>
            </w:pPr>
            <w:r w:rsidRPr="00E25806">
              <w:rPr>
                <w:rFonts w:asciiTheme="minorHAnsi" w:hAnsiTheme="minorHAnsi" w:cstheme="minorHAnsi"/>
                <w:color w:val="000000"/>
                <w:sz w:val="20"/>
                <w:szCs w:val="20"/>
                <w:highlight w:val="yellow"/>
              </w:rPr>
              <w:t>Firma d.o.o. Split</w:t>
            </w:r>
          </w:p>
          <w:p w:rsidR="00B3768B" w:rsidRPr="00E25806" w:rsidRDefault="00B3768B" w:rsidP="00304BF3">
            <w:pPr>
              <w:widowControl w:val="0"/>
              <w:autoSpaceDE w:val="0"/>
              <w:autoSpaceDN w:val="0"/>
              <w:adjustRightInd w:val="0"/>
              <w:spacing w:after="0"/>
              <w:jc w:val="center"/>
              <w:rPr>
                <w:rFonts w:asciiTheme="minorHAnsi" w:hAnsiTheme="minorHAnsi" w:cstheme="minorHAnsi"/>
                <w:color w:val="000000"/>
                <w:sz w:val="20"/>
                <w:szCs w:val="20"/>
                <w:highlight w:val="yellow"/>
              </w:rPr>
            </w:pPr>
            <w:r w:rsidRPr="00E25806">
              <w:rPr>
                <w:rFonts w:asciiTheme="minorHAnsi" w:hAnsiTheme="minorHAnsi" w:cstheme="minorHAnsi"/>
                <w:color w:val="000000"/>
                <w:sz w:val="20"/>
                <w:szCs w:val="20"/>
                <w:highlight w:val="yellow"/>
              </w:rPr>
              <w:t>zastupan po direktoru</w:t>
            </w:r>
          </w:p>
          <w:p w:rsidR="00B3768B" w:rsidRPr="00F62CBE" w:rsidRDefault="00B3768B" w:rsidP="00304BF3">
            <w:pPr>
              <w:widowControl w:val="0"/>
              <w:autoSpaceDE w:val="0"/>
              <w:autoSpaceDN w:val="0"/>
              <w:adjustRightInd w:val="0"/>
              <w:spacing w:after="0"/>
              <w:jc w:val="center"/>
              <w:rPr>
                <w:rFonts w:asciiTheme="minorHAnsi" w:hAnsiTheme="minorHAnsi" w:cstheme="minorHAnsi"/>
                <w:color w:val="000000"/>
                <w:sz w:val="20"/>
                <w:szCs w:val="20"/>
              </w:rPr>
            </w:pPr>
            <w:r w:rsidRPr="00E25806">
              <w:rPr>
                <w:rFonts w:asciiTheme="minorHAnsi" w:hAnsiTheme="minorHAnsi" w:cstheme="minorHAnsi"/>
                <w:color w:val="000000"/>
                <w:sz w:val="20"/>
                <w:szCs w:val="20"/>
                <w:highlight w:val="yellow"/>
              </w:rPr>
              <w:t>Karlu Mariću</w:t>
            </w:r>
          </w:p>
        </w:tc>
        <w:tc>
          <w:tcPr>
            <w:tcW w:w="3438" w:type="dxa"/>
          </w:tcPr>
          <w:p w:rsidR="00B3768B" w:rsidRPr="00F62CBE" w:rsidRDefault="00B3768B" w:rsidP="00304BF3">
            <w:pPr>
              <w:widowControl w:val="0"/>
              <w:autoSpaceDE w:val="0"/>
              <w:autoSpaceDN w:val="0"/>
              <w:adjustRightInd w:val="0"/>
              <w:spacing w:after="0"/>
              <w:rPr>
                <w:rFonts w:asciiTheme="minorHAnsi" w:hAnsiTheme="minorHAnsi" w:cstheme="minorHAnsi"/>
                <w:color w:val="000000"/>
                <w:sz w:val="20"/>
                <w:szCs w:val="20"/>
              </w:rPr>
            </w:pPr>
          </w:p>
        </w:tc>
        <w:tc>
          <w:tcPr>
            <w:tcW w:w="3481" w:type="dxa"/>
            <w:tcBorders>
              <w:top w:val="single" w:sz="4" w:space="0" w:color="auto"/>
              <w:left w:val="nil"/>
              <w:bottom w:val="nil"/>
              <w:right w:val="nil"/>
            </w:tcBorders>
            <w:hideMark/>
          </w:tcPr>
          <w:p w:rsidR="00B3768B" w:rsidRPr="00F62CBE" w:rsidRDefault="00D351F4" w:rsidP="00304BF3">
            <w:pPr>
              <w:widowControl w:val="0"/>
              <w:autoSpaceDE w:val="0"/>
              <w:autoSpaceDN w:val="0"/>
              <w:adjustRightInd w:val="0"/>
              <w:spacing w:after="0"/>
              <w:jc w:val="center"/>
              <w:rPr>
                <w:rFonts w:asciiTheme="minorHAnsi" w:hAnsiTheme="minorHAnsi" w:cstheme="minorHAnsi"/>
                <w:color w:val="000000"/>
                <w:sz w:val="20"/>
                <w:szCs w:val="20"/>
              </w:rPr>
            </w:pPr>
            <w:r w:rsidRPr="00D351F4">
              <w:rPr>
                <w:rFonts w:asciiTheme="minorHAnsi" w:hAnsiTheme="minorHAnsi" w:cstheme="minorHAnsi"/>
                <w:color w:val="000000"/>
                <w:sz w:val="20"/>
                <w:szCs w:val="20"/>
                <w:highlight w:val="yellow"/>
              </w:rPr>
              <w:t>Marko Lambri</w:t>
            </w:r>
          </w:p>
        </w:tc>
      </w:tr>
    </w:tbl>
    <w:p w:rsidR="00B3768B" w:rsidRPr="00F62CBE" w:rsidRDefault="00B3768B" w:rsidP="00B3768B">
      <w:pPr>
        <w:spacing w:after="0"/>
        <w:rPr>
          <w:rFonts w:asciiTheme="minorHAnsi" w:hAnsiTheme="minorHAnsi" w:cstheme="minorHAnsi"/>
          <w:sz w:val="20"/>
          <w:szCs w:val="20"/>
        </w:rPr>
      </w:pPr>
    </w:p>
    <w:p w:rsidR="00E62F69" w:rsidRPr="00B3768B" w:rsidRDefault="00E62F69" w:rsidP="00B3768B"/>
    <w:sectPr w:rsidR="00E62F69" w:rsidRPr="00B3768B" w:rsidSect="00E5340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01"/>
    <w:rsid w:val="000A6CE0"/>
    <w:rsid w:val="00123F41"/>
    <w:rsid w:val="00186787"/>
    <w:rsid w:val="001A55D3"/>
    <w:rsid w:val="00234174"/>
    <w:rsid w:val="00282AC0"/>
    <w:rsid w:val="003175D7"/>
    <w:rsid w:val="003436C7"/>
    <w:rsid w:val="00415FC7"/>
    <w:rsid w:val="004B7512"/>
    <w:rsid w:val="004E4BB4"/>
    <w:rsid w:val="005911F9"/>
    <w:rsid w:val="00656426"/>
    <w:rsid w:val="006963F5"/>
    <w:rsid w:val="00763987"/>
    <w:rsid w:val="007A3AA9"/>
    <w:rsid w:val="008C79F2"/>
    <w:rsid w:val="008D10DD"/>
    <w:rsid w:val="009A6B39"/>
    <w:rsid w:val="00A678C9"/>
    <w:rsid w:val="00A95F6A"/>
    <w:rsid w:val="00AF16D4"/>
    <w:rsid w:val="00B3768B"/>
    <w:rsid w:val="00BA38DD"/>
    <w:rsid w:val="00C1765B"/>
    <w:rsid w:val="00CA1CDF"/>
    <w:rsid w:val="00CC654D"/>
    <w:rsid w:val="00D02324"/>
    <w:rsid w:val="00D351F4"/>
    <w:rsid w:val="00DF5501"/>
    <w:rsid w:val="00E25806"/>
    <w:rsid w:val="00E5340B"/>
    <w:rsid w:val="00E62F69"/>
    <w:rsid w:val="00F62C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AC271-152C-40BE-9DF8-8511891B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F9"/>
    <w:pPr>
      <w:spacing w:after="200" w:line="276" w:lineRule="auto"/>
    </w:pPr>
    <w:rPr>
      <w:rFonts w:ascii="Calibri" w:eastAsia="Times New Roman"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field">
    <w:name w:val="table_text_field"/>
    <w:basedOn w:val="DefaultParagraphFont"/>
    <w:rsid w:val="005911F9"/>
  </w:style>
  <w:style w:type="paragraph" w:styleId="BalloonText">
    <w:name w:val="Balloon Text"/>
    <w:basedOn w:val="Normal"/>
    <w:link w:val="BalloonTextChar"/>
    <w:uiPriority w:val="99"/>
    <w:semiHidden/>
    <w:unhideWhenUsed/>
    <w:rsid w:val="009A6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B39"/>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CB49-1381-4A36-8E20-5577B27F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Moneo</dc:creator>
  <cp:keywords/>
  <dc:description/>
  <cp:lastModifiedBy>Korisnik</cp:lastModifiedBy>
  <cp:revision>26</cp:revision>
  <cp:lastPrinted>2018-03-06T08:33:00Z</cp:lastPrinted>
  <dcterms:created xsi:type="dcterms:W3CDTF">2018-03-06T08:16:00Z</dcterms:created>
  <dcterms:modified xsi:type="dcterms:W3CDTF">2023-02-20T07:32:00Z</dcterms:modified>
</cp:coreProperties>
</file>